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65" w:rsidRPr="004A1038" w:rsidRDefault="00224771" w:rsidP="004A1038">
      <w:pPr>
        <w:ind w:left="-900" w:right="-900"/>
        <w:jc w:val="both"/>
        <w:rPr>
          <w:rFonts w:ascii="Times New Roman" w:hAnsi="Times New Roman" w:cs="Times New Roman"/>
          <w:b/>
          <w:sz w:val="24"/>
          <w:szCs w:val="24"/>
          <w:u w:val="single"/>
        </w:rPr>
      </w:pPr>
      <w:r w:rsidRPr="004A1038">
        <w:rPr>
          <w:rFonts w:ascii="Times New Roman" w:hAnsi="Times New Roman" w:cs="Times New Roman"/>
          <w:b/>
          <w:sz w:val="24"/>
          <w:szCs w:val="24"/>
          <w:u w:val="single"/>
        </w:rPr>
        <w:t xml:space="preserve">Metric No </w:t>
      </w:r>
      <w:proofErr w:type="gramStart"/>
      <w:r w:rsidRPr="004A1038">
        <w:rPr>
          <w:rFonts w:ascii="Times New Roman" w:hAnsi="Times New Roman" w:cs="Times New Roman"/>
          <w:b/>
          <w:sz w:val="24"/>
          <w:szCs w:val="24"/>
          <w:u w:val="single"/>
        </w:rPr>
        <w:t>6.4.3</w:t>
      </w:r>
      <w:r w:rsidR="00933865" w:rsidRPr="004A1038">
        <w:rPr>
          <w:rFonts w:ascii="Times New Roman" w:hAnsi="Times New Roman" w:cs="Times New Roman"/>
          <w:b/>
          <w:sz w:val="24"/>
          <w:szCs w:val="24"/>
          <w:u w:val="single"/>
        </w:rPr>
        <w:t xml:space="preserve"> :</w:t>
      </w:r>
      <w:r w:rsidRPr="004A1038">
        <w:rPr>
          <w:rFonts w:ascii="Times New Roman" w:hAnsi="Times New Roman" w:cs="Times New Roman"/>
          <w:b/>
          <w:sz w:val="24"/>
          <w:szCs w:val="24"/>
        </w:rPr>
        <w:t>Institution</w:t>
      </w:r>
      <w:proofErr w:type="gramEnd"/>
      <w:r w:rsidRPr="004A1038">
        <w:rPr>
          <w:rFonts w:ascii="Times New Roman" w:hAnsi="Times New Roman" w:cs="Times New Roman"/>
          <w:b/>
          <w:sz w:val="24"/>
          <w:szCs w:val="24"/>
        </w:rPr>
        <w:t xml:space="preserve"> strategies for mobilization of funds and the optional utilization of resources. </w:t>
      </w:r>
    </w:p>
    <w:p w:rsidR="005F0407" w:rsidRPr="004A1038" w:rsidRDefault="005F0407" w:rsidP="004A1038">
      <w:pPr>
        <w:ind w:left="-900" w:right="-900"/>
        <w:jc w:val="both"/>
        <w:rPr>
          <w:rFonts w:ascii="Times New Roman" w:hAnsi="Times New Roman" w:cs="Times New Roman"/>
          <w:sz w:val="24"/>
          <w:szCs w:val="24"/>
        </w:rPr>
      </w:pPr>
      <w:r w:rsidRPr="004A1038">
        <w:rPr>
          <w:rFonts w:ascii="Times New Roman" w:hAnsi="Times New Roman" w:cs="Times New Roman"/>
          <w:sz w:val="24"/>
          <w:szCs w:val="24"/>
        </w:rPr>
        <w:t xml:space="preserve">The </w:t>
      </w:r>
      <w:r w:rsidR="00577FFA" w:rsidRPr="004A1038">
        <w:rPr>
          <w:rFonts w:ascii="Times New Roman" w:hAnsi="Times New Roman" w:cs="Times New Roman"/>
          <w:sz w:val="24"/>
          <w:szCs w:val="24"/>
        </w:rPr>
        <w:t>College</w:t>
      </w:r>
      <w:r w:rsidRPr="004A1038">
        <w:rPr>
          <w:rFonts w:ascii="Times New Roman" w:hAnsi="Times New Roman" w:cs="Times New Roman"/>
          <w:sz w:val="24"/>
          <w:szCs w:val="24"/>
        </w:rPr>
        <w:t xml:space="preserve"> is poised to grow and make its mark in global scenario by providing requisite funds and optimal use of resources. Since it is </w:t>
      </w:r>
      <w:r w:rsidR="00577FFA" w:rsidRPr="004A1038">
        <w:rPr>
          <w:rFonts w:ascii="Times New Roman" w:hAnsi="Times New Roman" w:cs="Times New Roman"/>
          <w:sz w:val="24"/>
          <w:szCs w:val="24"/>
        </w:rPr>
        <w:t>Private Aided College</w:t>
      </w:r>
      <w:r w:rsidRPr="004A1038">
        <w:rPr>
          <w:rFonts w:ascii="Times New Roman" w:hAnsi="Times New Roman" w:cs="Times New Roman"/>
          <w:sz w:val="24"/>
          <w:szCs w:val="24"/>
        </w:rPr>
        <w:t xml:space="preserve">, the main sources of funds are student fees and Grant in aid from State Government as per budgetary allocations. </w:t>
      </w:r>
      <w:r w:rsidR="001D14EF" w:rsidRPr="004A1038">
        <w:rPr>
          <w:rFonts w:ascii="Times New Roman" w:hAnsi="Times New Roman" w:cs="Times New Roman"/>
          <w:sz w:val="24"/>
          <w:szCs w:val="24"/>
        </w:rPr>
        <w:t>Deficit is managed by taking advance from the parent trust .</w:t>
      </w:r>
      <w:r w:rsidRPr="004A1038">
        <w:rPr>
          <w:rFonts w:ascii="Times New Roman" w:hAnsi="Times New Roman" w:cs="Times New Roman"/>
          <w:sz w:val="24"/>
          <w:szCs w:val="24"/>
        </w:rPr>
        <w:t xml:space="preserve">However for meeting the upcoming requirements for research and teaching learning resources, the </w:t>
      </w:r>
      <w:r w:rsidR="00577FFA" w:rsidRPr="004A1038">
        <w:rPr>
          <w:rFonts w:ascii="Times New Roman" w:hAnsi="Times New Roman" w:cs="Times New Roman"/>
          <w:sz w:val="24"/>
          <w:szCs w:val="24"/>
        </w:rPr>
        <w:t>College</w:t>
      </w:r>
      <w:r w:rsidRPr="004A1038">
        <w:rPr>
          <w:rFonts w:ascii="Times New Roman" w:hAnsi="Times New Roman" w:cs="Times New Roman"/>
          <w:sz w:val="24"/>
          <w:szCs w:val="24"/>
        </w:rPr>
        <w:t xml:space="preserve"> also mobilizes its resources through: </w:t>
      </w:r>
    </w:p>
    <w:p w:rsidR="00803D38" w:rsidRPr="004A1038" w:rsidRDefault="00803D38" w:rsidP="004A1038">
      <w:pPr>
        <w:pStyle w:val="ListParagraph"/>
        <w:numPr>
          <w:ilvl w:val="0"/>
          <w:numId w:val="4"/>
        </w:numPr>
        <w:ind w:left="-900" w:right="-900" w:firstLine="0"/>
        <w:jc w:val="both"/>
        <w:rPr>
          <w:rFonts w:ascii="Times New Roman" w:hAnsi="Times New Roman" w:cs="Times New Roman"/>
          <w:sz w:val="24"/>
          <w:szCs w:val="24"/>
        </w:rPr>
      </w:pPr>
      <w:r w:rsidRPr="004A1038">
        <w:rPr>
          <w:rFonts w:ascii="Times New Roman" w:hAnsi="Times New Roman" w:cs="Times New Roman"/>
          <w:sz w:val="24"/>
          <w:szCs w:val="24"/>
        </w:rPr>
        <w:t>Interest on corpus fund</w:t>
      </w:r>
      <w:r w:rsidR="001D14EF" w:rsidRPr="004A1038">
        <w:rPr>
          <w:rFonts w:ascii="Times New Roman" w:hAnsi="Times New Roman" w:cs="Times New Roman"/>
          <w:sz w:val="24"/>
          <w:szCs w:val="24"/>
        </w:rPr>
        <w:t>.</w:t>
      </w:r>
    </w:p>
    <w:p w:rsidR="005F0407" w:rsidRPr="004A1038" w:rsidRDefault="005F0407" w:rsidP="004A1038">
      <w:pPr>
        <w:pStyle w:val="ListParagraph"/>
        <w:numPr>
          <w:ilvl w:val="0"/>
          <w:numId w:val="6"/>
        </w:numPr>
        <w:ind w:left="-900" w:right="-900" w:firstLine="0"/>
        <w:jc w:val="both"/>
        <w:rPr>
          <w:rFonts w:ascii="Times New Roman" w:hAnsi="Times New Roman" w:cs="Times New Roman"/>
          <w:sz w:val="24"/>
          <w:szCs w:val="24"/>
        </w:rPr>
      </w:pPr>
      <w:r w:rsidRPr="004A1038">
        <w:rPr>
          <w:rFonts w:ascii="Times New Roman" w:hAnsi="Times New Roman" w:cs="Times New Roman"/>
          <w:sz w:val="24"/>
          <w:szCs w:val="24"/>
        </w:rPr>
        <w:t xml:space="preserve">The Alumni, who also provide financial and non-financial support for various activities in the </w:t>
      </w:r>
      <w:r w:rsidR="00577FFA" w:rsidRPr="004A1038">
        <w:rPr>
          <w:rFonts w:ascii="Times New Roman" w:hAnsi="Times New Roman" w:cs="Times New Roman"/>
          <w:sz w:val="24"/>
          <w:szCs w:val="24"/>
        </w:rPr>
        <w:t>College</w:t>
      </w:r>
      <w:r w:rsidRPr="004A1038">
        <w:rPr>
          <w:rFonts w:ascii="Times New Roman" w:hAnsi="Times New Roman" w:cs="Times New Roman"/>
          <w:sz w:val="24"/>
          <w:szCs w:val="24"/>
        </w:rPr>
        <w:t xml:space="preserve">. </w:t>
      </w:r>
    </w:p>
    <w:p w:rsidR="00577FFA" w:rsidRPr="004A1038" w:rsidRDefault="005F0407" w:rsidP="004A1038">
      <w:pPr>
        <w:pStyle w:val="ListParagraph"/>
        <w:numPr>
          <w:ilvl w:val="0"/>
          <w:numId w:val="6"/>
        </w:numPr>
        <w:ind w:left="-900" w:right="-900" w:firstLine="0"/>
        <w:jc w:val="both"/>
        <w:rPr>
          <w:rFonts w:ascii="Times New Roman" w:hAnsi="Times New Roman" w:cs="Times New Roman"/>
          <w:sz w:val="24"/>
          <w:szCs w:val="24"/>
        </w:rPr>
      </w:pPr>
      <w:r w:rsidRPr="004A1038">
        <w:rPr>
          <w:rFonts w:ascii="Times New Roman" w:hAnsi="Times New Roman" w:cs="Times New Roman"/>
          <w:sz w:val="24"/>
          <w:szCs w:val="24"/>
        </w:rPr>
        <w:t xml:space="preserve">Funds generated through use of the </w:t>
      </w:r>
      <w:r w:rsidR="00577FFA" w:rsidRPr="004A1038">
        <w:rPr>
          <w:rFonts w:ascii="Times New Roman" w:hAnsi="Times New Roman" w:cs="Times New Roman"/>
          <w:sz w:val="24"/>
          <w:szCs w:val="24"/>
        </w:rPr>
        <w:t>College IndoreStadium.</w:t>
      </w:r>
    </w:p>
    <w:p w:rsidR="005F0407" w:rsidRPr="004A1038" w:rsidRDefault="005F0407" w:rsidP="004A1038">
      <w:pPr>
        <w:pStyle w:val="ListParagraph"/>
        <w:numPr>
          <w:ilvl w:val="0"/>
          <w:numId w:val="6"/>
        </w:numPr>
        <w:ind w:left="-900" w:right="-900" w:firstLine="0"/>
        <w:jc w:val="both"/>
        <w:rPr>
          <w:rFonts w:ascii="Times New Roman" w:hAnsi="Times New Roman" w:cs="Times New Roman"/>
          <w:sz w:val="24"/>
          <w:szCs w:val="24"/>
        </w:rPr>
      </w:pPr>
      <w:r w:rsidRPr="004A1038">
        <w:rPr>
          <w:rFonts w:ascii="Times New Roman" w:hAnsi="Times New Roman" w:cs="Times New Roman"/>
          <w:sz w:val="24"/>
          <w:szCs w:val="24"/>
        </w:rPr>
        <w:t xml:space="preserve">The </w:t>
      </w:r>
      <w:r w:rsidR="00577FFA" w:rsidRPr="004A1038">
        <w:rPr>
          <w:rFonts w:ascii="Times New Roman" w:hAnsi="Times New Roman" w:cs="Times New Roman"/>
          <w:sz w:val="24"/>
          <w:szCs w:val="24"/>
        </w:rPr>
        <w:t xml:space="preserve">College </w:t>
      </w:r>
      <w:r w:rsidRPr="004A1038">
        <w:rPr>
          <w:rFonts w:ascii="Times New Roman" w:hAnsi="Times New Roman" w:cs="Times New Roman"/>
          <w:sz w:val="24"/>
          <w:szCs w:val="24"/>
        </w:rPr>
        <w:t xml:space="preserve">also mobilizes its resources from funds generated from </w:t>
      </w:r>
      <w:r w:rsidR="009C1547">
        <w:rPr>
          <w:rFonts w:ascii="Times New Roman" w:hAnsi="Times New Roman" w:cs="Times New Roman"/>
          <w:sz w:val="24"/>
          <w:szCs w:val="24"/>
        </w:rPr>
        <w:t>Donors</w:t>
      </w:r>
      <w:r w:rsidRPr="004A1038">
        <w:rPr>
          <w:rFonts w:ascii="Times New Roman" w:hAnsi="Times New Roman" w:cs="Times New Roman"/>
          <w:sz w:val="24"/>
          <w:szCs w:val="24"/>
        </w:rPr>
        <w:t xml:space="preserve">. </w:t>
      </w:r>
    </w:p>
    <w:p w:rsidR="005F0407" w:rsidRPr="004A1038" w:rsidRDefault="005F0407" w:rsidP="004A1038">
      <w:pPr>
        <w:ind w:left="-900" w:right="-900"/>
        <w:jc w:val="both"/>
        <w:rPr>
          <w:rFonts w:ascii="Times New Roman" w:hAnsi="Times New Roman" w:cs="Times New Roman"/>
          <w:sz w:val="24"/>
          <w:szCs w:val="24"/>
        </w:rPr>
      </w:pPr>
      <w:r w:rsidRPr="004A1038">
        <w:rPr>
          <w:rFonts w:ascii="Times New Roman" w:hAnsi="Times New Roman" w:cs="Times New Roman"/>
          <w:sz w:val="24"/>
          <w:szCs w:val="24"/>
        </w:rPr>
        <w:t>Funds received from State government are spent on payment of salary of</w:t>
      </w:r>
      <w:r w:rsidR="00577FFA" w:rsidRPr="004A1038">
        <w:rPr>
          <w:rFonts w:ascii="Times New Roman" w:hAnsi="Times New Roman" w:cs="Times New Roman"/>
          <w:sz w:val="24"/>
          <w:szCs w:val="24"/>
        </w:rPr>
        <w:t xml:space="preserve"> permanent</w:t>
      </w:r>
      <w:r w:rsidRPr="004A1038">
        <w:rPr>
          <w:rFonts w:ascii="Times New Roman" w:hAnsi="Times New Roman" w:cs="Times New Roman"/>
          <w:sz w:val="24"/>
          <w:szCs w:val="24"/>
        </w:rPr>
        <w:t xml:space="preserve"> teaching and non-teaching staff of the </w:t>
      </w:r>
      <w:r w:rsidR="00577FFA" w:rsidRPr="004A1038">
        <w:rPr>
          <w:rFonts w:ascii="Times New Roman" w:hAnsi="Times New Roman" w:cs="Times New Roman"/>
          <w:sz w:val="24"/>
          <w:szCs w:val="24"/>
        </w:rPr>
        <w:t>College</w:t>
      </w:r>
      <w:r w:rsidRPr="004A1038">
        <w:rPr>
          <w:rFonts w:ascii="Times New Roman" w:hAnsi="Times New Roman" w:cs="Times New Roman"/>
          <w:sz w:val="24"/>
          <w:szCs w:val="24"/>
        </w:rPr>
        <w:t xml:space="preserve">. Budget is prepared keeping in mind developmental criteria of the </w:t>
      </w:r>
      <w:r w:rsidR="00803D38" w:rsidRPr="004A1038">
        <w:rPr>
          <w:rFonts w:ascii="Times New Roman" w:hAnsi="Times New Roman" w:cs="Times New Roman"/>
          <w:sz w:val="24"/>
          <w:szCs w:val="24"/>
        </w:rPr>
        <w:t>College</w:t>
      </w:r>
      <w:r w:rsidRPr="004A1038">
        <w:rPr>
          <w:rFonts w:ascii="Times New Roman" w:hAnsi="Times New Roman" w:cs="Times New Roman"/>
          <w:sz w:val="24"/>
          <w:szCs w:val="24"/>
        </w:rPr>
        <w:t xml:space="preserve">; accordingly provisions are made in the budget, which is prepared by a team of experts under supervision of </w:t>
      </w:r>
      <w:r w:rsidR="00803D38" w:rsidRPr="004A1038">
        <w:rPr>
          <w:rFonts w:ascii="Times New Roman" w:hAnsi="Times New Roman" w:cs="Times New Roman"/>
          <w:sz w:val="24"/>
          <w:szCs w:val="24"/>
        </w:rPr>
        <w:t>Principal</w:t>
      </w:r>
      <w:r w:rsidRPr="004A1038">
        <w:rPr>
          <w:rFonts w:ascii="Times New Roman" w:hAnsi="Times New Roman" w:cs="Times New Roman"/>
          <w:sz w:val="24"/>
          <w:szCs w:val="24"/>
        </w:rPr>
        <w:t xml:space="preserve"> of the </w:t>
      </w:r>
      <w:r w:rsidR="00803D38" w:rsidRPr="004A1038">
        <w:rPr>
          <w:rFonts w:ascii="Times New Roman" w:hAnsi="Times New Roman" w:cs="Times New Roman"/>
          <w:sz w:val="24"/>
          <w:szCs w:val="24"/>
        </w:rPr>
        <w:t>College</w:t>
      </w:r>
      <w:r w:rsidRPr="004A1038">
        <w:rPr>
          <w:rFonts w:ascii="Times New Roman" w:hAnsi="Times New Roman" w:cs="Times New Roman"/>
          <w:sz w:val="24"/>
          <w:szCs w:val="24"/>
        </w:rPr>
        <w:t xml:space="preserve"> and then approved by </w:t>
      </w:r>
      <w:r w:rsidR="00803D38" w:rsidRPr="004A1038">
        <w:rPr>
          <w:rFonts w:ascii="Times New Roman" w:hAnsi="Times New Roman" w:cs="Times New Roman"/>
          <w:sz w:val="24"/>
          <w:szCs w:val="24"/>
        </w:rPr>
        <w:t>the Governing council</w:t>
      </w:r>
      <w:r w:rsidRPr="004A1038">
        <w:rPr>
          <w:rFonts w:ascii="Times New Roman" w:hAnsi="Times New Roman" w:cs="Times New Roman"/>
          <w:sz w:val="24"/>
          <w:szCs w:val="24"/>
        </w:rPr>
        <w:t xml:space="preserve"> before the fund is sanctioned. It is then deployed on different Heads of Expenditures in accordance with approval. </w:t>
      </w:r>
    </w:p>
    <w:p w:rsidR="005F0407" w:rsidRDefault="005F0407" w:rsidP="004A1038">
      <w:pPr>
        <w:ind w:left="-900" w:right="-900"/>
        <w:jc w:val="both"/>
        <w:rPr>
          <w:rFonts w:ascii="Times New Roman" w:hAnsi="Times New Roman" w:cs="Times New Roman"/>
          <w:sz w:val="24"/>
          <w:szCs w:val="24"/>
        </w:rPr>
      </w:pPr>
      <w:r w:rsidRPr="004A1038">
        <w:rPr>
          <w:rFonts w:ascii="Times New Roman" w:hAnsi="Times New Roman" w:cs="Times New Roman"/>
          <w:sz w:val="24"/>
          <w:szCs w:val="24"/>
        </w:rPr>
        <w:t xml:space="preserve">The </w:t>
      </w:r>
      <w:r w:rsidR="00803D38" w:rsidRPr="004A1038">
        <w:rPr>
          <w:rFonts w:ascii="Times New Roman" w:hAnsi="Times New Roman" w:cs="Times New Roman"/>
          <w:sz w:val="24"/>
          <w:szCs w:val="24"/>
        </w:rPr>
        <w:t>College</w:t>
      </w:r>
      <w:r w:rsidRPr="004A1038">
        <w:rPr>
          <w:rFonts w:ascii="Times New Roman" w:hAnsi="Times New Roman" w:cs="Times New Roman"/>
          <w:sz w:val="24"/>
          <w:szCs w:val="24"/>
        </w:rPr>
        <w:t xml:space="preserve"> utilizes its funds in a transparent manner. Grants received from UGC are earmarked for various activities including academic development and infrastructure growth. Concerned departments/offices of the </w:t>
      </w:r>
      <w:r w:rsidR="00803D38" w:rsidRPr="004A1038">
        <w:rPr>
          <w:rFonts w:ascii="Times New Roman" w:hAnsi="Times New Roman" w:cs="Times New Roman"/>
          <w:sz w:val="24"/>
          <w:szCs w:val="24"/>
        </w:rPr>
        <w:t>College</w:t>
      </w:r>
      <w:r w:rsidRPr="004A1038">
        <w:rPr>
          <w:rFonts w:ascii="Times New Roman" w:hAnsi="Times New Roman" w:cs="Times New Roman"/>
          <w:sz w:val="24"/>
          <w:szCs w:val="24"/>
        </w:rPr>
        <w:t xml:space="preserve"> usually take care of utilization of UGC grants which are spent on different plan periods under fixed schedule, target and time. </w:t>
      </w:r>
    </w:p>
    <w:p w:rsidR="00A32903" w:rsidRPr="004A1038" w:rsidRDefault="005F0407" w:rsidP="009C1547">
      <w:pPr>
        <w:ind w:left="-720" w:right="-810" w:hanging="180"/>
        <w:rPr>
          <w:rFonts w:ascii="Times New Roman" w:hAnsi="Times New Roman" w:cs="Times New Roman"/>
          <w:sz w:val="24"/>
          <w:szCs w:val="24"/>
        </w:rPr>
      </w:pPr>
      <w:r w:rsidRPr="004A1038">
        <w:rPr>
          <w:rFonts w:ascii="Times New Roman" w:hAnsi="Times New Roman" w:cs="Times New Roman"/>
          <w:sz w:val="24"/>
          <w:szCs w:val="24"/>
        </w:rPr>
        <w:t xml:space="preserve">Optimum utilization of funds is ensured through:- </w:t>
      </w:r>
    </w:p>
    <w:p w:rsidR="00A32903" w:rsidRPr="004A1038" w:rsidRDefault="009C1547" w:rsidP="009C1547">
      <w:pPr>
        <w:ind w:left="-720" w:right="-810" w:hanging="180"/>
        <w:jc w:val="both"/>
        <w:rPr>
          <w:rFonts w:ascii="Times New Roman" w:hAnsi="Times New Roman" w:cs="Times New Roman"/>
          <w:sz w:val="24"/>
          <w:szCs w:val="24"/>
        </w:rPr>
      </w:pPr>
      <w:r>
        <w:rPr>
          <w:rFonts w:ascii="Times New Roman" w:hAnsi="Times New Roman" w:cs="Times New Roman"/>
          <w:sz w:val="24"/>
          <w:szCs w:val="24"/>
        </w:rPr>
        <w:t>1.</w:t>
      </w:r>
      <w:r w:rsidR="005F0407" w:rsidRPr="004A1038">
        <w:rPr>
          <w:rFonts w:ascii="Times New Roman" w:hAnsi="Times New Roman" w:cs="Times New Roman"/>
          <w:sz w:val="24"/>
          <w:szCs w:val="24"/>
        </w:rPr>
        <w:t xml:space="preserve"> Adequate funds are allocated for effective teaching-learning practices that include induction and orientation Programs, workshops, inter-disciplinary activities, training programs, Refresher Courses, Faculty Development Programs, Conferences, Industry Academia interactions that ensure quality education. </w:t>
      </w:r>
    </w:p>
    <w:p w:rsidR="00A32903" w:rsidRPr="004A1038" w:rsidRDefault="009C1547" w:rsidP="009C1547">
      <w:pPr>
        <w:pStyle w:val="ListParagraph"/>
        <w:ind w:left="-720" w:right="-810" w:hanging="180"/>
        <w:rPr>
          <w:rFonts w:ascii="Times New Roman" w:hAnsi="Times New Roman" w:cs="Times New Roman"/>
          <w:sz w:val="24"/>
          <w:szCs w:val="24"/>
        </w:rPr>
      </w:pPr>
      <w:r>
        <w:rPr>
          <w:rFonts w:ascii="Times New Roman" w:hAnsi="Times New Roman" w:cs="Times New Roman"/>
          <w:sz w:val="24"/>
          <w:szCs w:val="24"/>
        </w:rPr>
        <w:t>2.</w:t>
      </w:r>
      <w:r w:rsidRPr="004A1038">
        <w:rPr>
          <w:rFonts w:ascii="Times New Roman" w:hAnsi="Times New Roman" w:cs="Times New Roman"/>
          <w:sz w:val="24"/>
          <w:szCs w:val="24"/>
        </w:rPr>
        <w:t xml:space="preserve"> Adequate</w:t>
      </w:r>
      <w:r w:rsidR="00A32903" w:rsidRPr="004A1038">
        <w:rPr>
          <w:rFonts w:ascii="Times New Roman" w:hAnsi="Times New Roman" w:cs="Times New Roman"/>
          <w:sz w:val="24"/>
          <w:szCs w:val="24"/>
        </w:rPr>
        <w:t xml:space="preserve"> funds are utilized for development and maintenance of infrastructure of the College:</w:t>
      </w:r>
    </w:p>
    <w:p w:rsidR="00A32903" w:rsidRPr="004A1038" w:rsidRDefault="00A32903" w:rsidP="009C1547">
      <w:pPr>
        <w:pStyle w:val="ListParagraph"/>
        <w:numPr>
          <w:ilvl w:val="0"/>
          <w:numId w:val="9"/>
        </w:numPr>
        <w:ind w:left="-180" w:right="-900" w:hanging="270"/>
        <w:jc w:val="both"/>
        <w:rPr>
          <w:rFonts w:ascii="Times New Roman" w:hAnsi="Times New Roman" w:cs="Times New Roman"/>
          <w:sz w:val="24"/>
          <w:szCs w:val="24"/>
        </w:rPr>
      </w:pPr>
      <w:r w:rsidRPr="004A1038">
        <w:rPr>
          <w:rFonts w:ascii="Times New Roman" w:hAnsi="Times New Roman" w:cs="Times New Roman"/>
          <w:sz w:val="24"/>
          <w:szCs w:val="24"/>
        </w:rPr>
        <w:t xml:space="preserve">Institute adheres to Utilization of budget approved for academic expenses and administrative expenses by management. </w:t>
      </w:r>
    </w:p>
    <w:p w:rsidR="00A32903" w:rsidRPr="004A1038" w:rsidRDefault="00A32903" w:rsidP="009C1547">
      <w:pPr>
        <w:pStyle w:val="ListParagraph"/>
        <w:numPr>
          <w:ilvl w:val="0"/>
          <w:numId w:val="9"/>
        </w:numPr>
        <w:ind w:left="-180" w:right="-900" w:hanging="270"/>
        <w:jc w:val="both"/>
        <w:rPr>
          <w:rFonts w:ascii="Times New Roman" w:hAnsi="Times New Roman" w:cs="Times New Roman"/>
          <w:sz w:val="24"/>
          <w:szCs w:val="24"/>
        </w:rPr>
      </w:pPr>
      <w:r w:rsidRPr="004A1038">
        <w:rPr>
          <w:rFonts w:ascii="Times New Roman" w:hAnsi="Times New Roman" w:cs="Times New Roman"/>
          <w:sz w:val="24"/>
          <w:szCs w:val="24"/>
        </w:rPr>
        <w:t xml:space="preserve">After final approval of budget the purchasing process is initiated by purchase committee which includes all head of departments and account officer, accordingly the quotations called and after the negotiations purchase order are placed. </w:t>
      </w:r>
    </w:p>
    <w:p w:rsidR="00A32903" w:rsidRPr="004A1038" w:rsidRDefault="00A32903" w:rsidP="009C1547">
      <w:pPr>
        <w:pStyle w:val="ListParagraph"/>
        <w:numPr>
          <w:ilvl w:val="0"/>
          <w:numId w:val="9"/>
        </w:numPr>
        <w:ind w:left="-180" w:right="-900" w:hanging="270"/>
        <w:jc w:val="both"/>
        <w:rPr>
          <w:rFonts w:ascii="Times New Roman" w:hAnsi="Times New Roman" w:cs="Times New Roman"/>
          <w:sz w:val="24"/>
          <w:szCs w:val="24"/>
        </w:rPr>
      </w:pPr>
      <w:r w:rsidRPr="004A1038">
        <w:rPr>
          <w:rFonts w:ascii="Times New Roman" w:hAnsi="Times New Roman" w:cs="Times New Roman"/>
          <w:sz w:val="24"/>
          <w:szCs w:val="24"/>
        </w:rPr>
        <w:t xml:space="preserve">The payments is released after delivery of the respective goods it is done as per the terms and conditions mentioned in Purchase order. </w:t>
      </w:r>
    </w:p>
    <w:p w:rsidR="00A32903" w:rsidRPr="004A1038" w:rsidRDefault="00A32903" w:rsidP="009C1547">
      <w:pPr>
        <w:pStyle w:val="ListParagraph"/>
        <w:numPr>
          <w:ilvl w:val="0"/>
          <w:numId w:val="9"/>
        </w:numPr>
        <w:ind w:left="-180" w:right="-900" w:hanging="270"/>
        <w:jc w:val="both"/>
        <w:rPr>
          <w:rFonts w:ascii="Times New Roman" w:hAnsi="Times New Roman" w:cs="Times New Roman"/>
          <w:sz w:val="24"/>
          <w:szCs w:val="24"/>
        </w:rPr>
      </w:pPr>
      <w:r w:rsidRPr="004A1038">
        <w:rPr>
          <w:rFonts w:ascii="Times New Roman" w:hAnsi="Times New Roman" w:cs="Times New Roman"/>
          <w:sz w:val="24"/>
          <w:szCs w:val="24"/>
        </w:rPr>
        <w:t>Financial audit is conducted by chartered accountant every financial year to verify the compliance.</w:t>
      </w:r>
    </w:p>
    <w:p w:rsidR="005F0407" w:rsidRPr="004A1038" w:rsidRDefault="00217E68" w:rsidP="00967A2C">
      <w:pPr>
        <w:ind w:left="-720" w:right="-900" w:hanging="180"/>
        <w:rPr>
          <w:rFonts w:ascii="Times New Roman" w:hAnsi="Times New Roman" w:cs="Times New Roman"/>
          <w:sz w:val="24"/>
          <w:szCs w:val="24"/>
        </w:rPr>
      </w:pPr>
      <w:r>
        <w:rPr>
          <w:rFonts w:ascii="Times New Roman" w:hAnsi="Times New Roman" w:cs="Times New Roman"/>
          <w:sz w:val="24"/>
          <w:szCs w:val="24"/>
        </w:rPr>
        <w:t>3.</w:t>
      </w:r>
      <w:r w:rsidRPr="004A1038">
        <w:rPr>
          <w:rFonts w:ascii="Times New Roman" w:hAnsi="Times New Roman" w:cs="Times New Roman"/>
          <w:sz w:val="24"/>
          <w:szCs w:val="24"/>
        </w:rPr>
        <w:t xml:space="preserve"> Enhancement</w:t>
      </w:r>
      <w:r w:rsidR="005F0407" w:rsidRPr="004A1038">
        <w:rPr>
          <w:rFonts w:ascii="Times New Roman" w:hAnsi="Times New Roman" w:cs="Times New Roman"/>
          <w:sz w:val="24"/>
          <w:szCs w:val="24"/>
        </w:rPr>
        <w:t xml:space="preserve"> of library facilities needs to augment learning practices and accordingly requisite funds are utilized every year. </w:t>
      </w:r>
    </w:p>
    <w:p w:rsidR="005F0407" w:rsidRPr="004A1038" w:rsidRDefault="00967A2C" w:rsidP="009C1547">
      <w:pPr>
        <w:ind w:right="-900" w:hanging="900"/>
        <w:rPr>
          <w:rFonts w:ascii="Times New Roman" w:hAnsi="Times New Roman" w:cs="Times New Roman"/>
          <w:sz w:val="24"/>
          <w:szCs w:val="24"/>
        </w:rPr>
      </w:pPr>
      <w:r>
        <w:rPr>
          <w:rFonts w:ascii="Times New Roman" w:hAnsi="Times New Roman" w:cs="Times New Roman"/>
          <w:sz w:val="24"/>
          <w:szCs w:val="24"/>
        </w:rPr>
        <w:t>4.</w:t>
      </w:r>
      <w:r w:rsidRPr="004A1038">
        <w:rPr>
          <w:rFonts w:ascii="Times New Roman" w:hAnsi="Times New Roman" w:cs="Times New Roman"/>
          <w:sz w:val="24"/>
          <w:szCs w:val="24"/>
        </w:rPr>
        <w:t xml:space="preserve"> Some</w:t>
      </w:r>
      <w:r w:rsidR="005F0407" w:rsidRPr="004A1038">
        <w:rPr>
          <w:rFonts w:ascii="Times New Roman" w:hAnsi="Times New Roman" w:cs="Times New Roman"/>
          <w:sz w:val="24"/>
          <w:szCs w:val="24"/>
        </w:rPr>
        <w:t xml:space="preserve"> funds are allocated for social service activities as part of social responsibilities through NSS and NCC. </w:t>
      </w:r>
    </w:p>
    <w:p w:rsidR="005F0407" w:rsidRPr="004A1038" w:rsidRDefault="00967A2C" w:rsidP="009C1547">
      <w:pPr>
        <w:ind w:right="-900" w:hanging="900"/>
        <w:rPr>
          <w:rFonts w:ascii="Times New Roman" w:hAnsi="Times New Roman" w:cs="Times New Roman"/>
          <w:sz w:val="24"/>
          <w:szCs w:val="24"/>
        </w:rPr>
      </w:pPr>
      <w:r>
        <w:rPr>
          <w:rFonts w:ascii="Times New Roman" w:hAnsi="Times New Roman" w:cs="Times New Roman"/>
          <w:sz w:val="24"/>
          <w:szCs w:val="24"/>
        </w:rPr>
        <w:t>5.</w:t>
      </w:r>
      <w:r w:rsidRPr="004A1038">
        <w:rPr>
          <w:rFonts w:ascii="Times New Roman" w:hAnsi="Times New Roman" w:cs="Times New Roman"/>
          <w:sz w:val="24"/>
          <w:szCs w:val="24"/>
        </w:rPr>
        <w:t xml:space="preserve"> Renovation</w:t>
      </w:r>
      <w:r w:rsidR="005F0407" w:rsidRPr="004A1038">
        <w:rPr>
          <w:rFonts w:ascii="Times New Roman" w:hAnsi="Times New Roman" w:cs="Times New Roman"/>
          <w:sz w:val="24"/>
          <w:szCs w:val="24"/>
        </w:rPr>
        <w:t xml:space="preserve"> of classrooms,</w:t>
      </w:r>
      <w:r w:rsidR="00803D38" w:rsidRPr="004A1038">
        <w:rPr>
          <w:rFonts w:ascii="Times New Roman" w:hAnsi="Times New Roman" w:cs="Times New Roman"/>
          <w:sz w:val="24"/>
          <w:szCs w:val="24"/>
        </w:rPr>
        <w:t xml:space="preserve"> Language Lab</w:t>
      </w:r>
      <w:r w:rsidR="005F0407" w:rsidRPr="004A1038">
        <w:rPr>
          <w:rFonts w:ascii="Times New Roman" w:hAnsi="Times New Roman" w:cs="Times New Roman"/>
          <w:sz w:val="24"/>
          <w:szCs w:val="24"/>
        </w:rPr>
        <w:t xml:space="preserve"> and faculty rooms. </w:t>
      </w:r>
    </w:p>
    <w:p w:rsidR="00933865" w:rsidRDefault="005F0407" w:rsidP="00217E68">
      <w:pPr>
        <w:pBdr>
          <w:bottom w:val="dotted" w:sz="24" w:space="1" w:color="auto"/>
        </w:pBdr>
        <w:ind w:left="-630" w:right="-900"/>
        <w:rPr>
          <w:rFonts w:ascii="Times New Roman" w:hAnsi="Times New Roman" w:cs="Times New Roman"/>
          <w:sz w:val="24"/>
          <w:szCs w:val="24"/>
        </w:rPr>
      </w:pPr>
      <w:r w:rsidRPr="004A1038">
        <w:rPr>
          <w:rFonts w:ascii="Times New Roman" w:hAnsi="Times New Roman" w:cs="Times New Roman"/>
          <w:sz w:val="24"/>
          <w:szCs w:val="24"/>
        </w:rPr>
        <w:lastRenderedPageBreak/>
        <w:t xml:space="preserve">Main motto of resource mobilization and optimal utilization of resources is to take </w:t>
      </w:r>
      <w:r w:rsidR="00803D38" w:rsidRPr="004A1038">
        <w:rPr>
          <w:rFonts w:ascii="Times New Roman" w:hAnsi="Times New Roman" w:cs="Times New Roman"/>
          <w:sz w:val="24"/>
          <w:szCs w:val="24"/>
        </w:rPr>
        <w:t xml:space="preserve">Sri </w:t>
      </w:r>
      <w:proofErr w:type="spellStart"/>
      <w:r w:rsidR="00803D38" w:rsidRPr="004A1038">
        <w:rPr>
          <w:rFonts w:ascii="Times New Roman" w:hAnsi="Times New Roman" w:cs="Times New Roman"/>
          <w:sz w:val="24"/>
          <w:szCs w:val="24"/>
        </w:rPr>
        <w:t>Sharada</w:t>
      </w:r>
      <w:r w:rsidR="00217E68" w:rsidRPr="004A1038">
        <w:rPr>
          <w:rFonts w:ascii="Times New Roman" w:hAnsi="Times New Roman" w:cs="Times New Roman"/>
          <w:sz w:val="24"/>
          <w:szCs w:val="24"/>
        </w:rPr>
        <w:t>College</w:t>
      </w:r>
      <w:proofErr w:type="spellEnd"/>
      <w:r w:rsidR="00217E68" w:rsidRPr="004A1038">
        <w:rPr>
          <w:rFonts w:ascii="Times New Roman" w:hAnsi="Times New Roman" w:cs="Times New Roman"/>
          <w:sz w:val="24"/>
          <w:szCs w:val="24"/>
        </w:rPr>
        <w:t xml:space="preserve"> on</w:t>
      </w:r>
      <w:r w:rsidRPr="004A1038">
        <w:rPr>
          <w:rFonts w:ascii="Times New Roman" w:hAnsi="Times New Roman" w:cs="Times New Roman"/>
          <w:sz w:val="24"/>
          <w:szCs w:val="24"/>
        </w:rPr>
        <w:t xml:space="preserve"> bench mark in tune with quality teaching and unique growth of students. </w:t>
      </w:r>
    </w:p>
    <w:p w:rsidR="00217E68" w:rsidRDefault="00217E68" w:rsidP="00217E68">
      <w:pPr>
        <w:pBdr>
          <w:bottom w:val="dotted" w:sz="24" w:space="1" w:color="auto"/>
        </w:pBdr>
        <w:ind w:right="-900" w:hanging="630"/>
        <w:rPr>
          <w:rFonts w:ascii="Times New Roman" w:hAnsi="Times New Roman" w:cs="Times New Roman"/>
          <w:sz w:val="24"/>
          <w:szCs w:val="24"/>
        </w:rPr>
      </w:pPr>
    </w:p>
    <w:p w:rsidR="00832EFA" w:rsidRDefault="00DB42EE">
      <w:bookmarkStart w:id="0" w:name="_GoBack"/>
      <w:bookmarkEnd w:id="0"/>
    </w:p>
    <w:sectPr w:rsidR="00832EFA" w:rsidSect="00933865">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CCF"/>
    <w:multiLevelType w:val="hybridMultilevel"/>
    <w:tmpl w:val="27E2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B131F"/>
    <w:multiLevelType w:val="hybridMultilevel"/>
    <w:tmpl w:val="C2C0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A16C7"/>
    <w:multiLevelType w:val="hybridMultilevel"/>
    <w:tmpl w:val="EEEA4BC6"/>
    <w:lvl w:ilvl="0" w:tplc="8A4C1A12">
      <w:numFmt w:val="bullet"/>
      <w:lvlText w:val=""/>
      <w:lvlJc w:val="left"/>
      <w:pPr>
        <w:ind w:left="1350" w:hanging="360"/>
      </w:pPr>
      <w:rPr>
        <w:rFonts w:ascii="Symbol" w:eastAsiaTheme="minorHAnsi" w:hAnsi="Symbol" w:cstheme="minorBid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D335ADB"/>
    <w:multiLevelType w:val="hybridMultilevel"/>
    <w:tmpl w:val="8760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F3ED6"/>
    <w:multiLevelType w:val="hybridMultilevel"/>
    <w:tmpl w:val="AFA26BDA"/>
    <w:lvl w:ilvl="0" w:tplc="8A4C1A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E20D2"/>
    <w:multiLevelType w:val="hybridMultilevel"/>
    <w:tmpl w:val="BD08833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5D2818AD"/>
    <w:multiLevelType w:val="hybridMultilevel"/>
    <w:tmpl w:val="8506C0BE"/>
    <w:lvl w:ilvl="0" w:tplc="8A4C1A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55360"/>
    <w:multiLevelType w:val="hybridMultilevel"/>
    <w:tmpl w:val="46A6C668"/>
    <w:lvl w:ilvl="0" w:tplc="B2D88904">
      <w:numFmt w:val="bullet"/>
      <w:lvlText w:val=""/>
      <w:lvlJc w:val="left"/>
      <w:pPr>
        <w:ind w:left="720" w:hanging="360"/>
      </w:pPr>
      <w:rPr>
        <w:rFonts w:ascii="Symbol" w:eastAsiaTheme="minorHAnsi" w:hAnsi="Symbol" w:cstheme="minorBidi" w:hint="default"/>
      </w:rPr>
    </w:lvl>
    <w:lvl w:ilvl="1" w:tplc="2236DC1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F7DE5"/>
    <w:multiLevelType w:val="hybridMultilevel"/>
    <w:tmpl w:val="051C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8"/>
  </w:num>
  <w:num w:numId="5">
    <w:abstractNumId w:val="6"/>
  </w:num>
  <w:num w:numId="6">
    <w:abstractNumId w:val="1"/>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F2E36"/>
    <w:rsid w:val="000F1F88"/>
    <w:rsid w:val="001D14EF"/>
    <w:rsid w:val="001F05EA"/>
    <w:rsid w:val="001F2E36"/>
    <w:rsid w:val="00217E68"/>
    <w:rsid w:val="00224771"/>
    <w:rsid w:val="004A1038"/>
    <w:rsid w:val="00577FFA"/>
    <w:rsid w:val="005F0407"/>
    <w:rsid w:val="00723783"/>
    <w:rsid w:val="00803D38"/>
    <w:rsid w:val="00933865"/>
    <w:rsid w:val="00967A2C"/>
    <w:rsid w:val="009C1547"/>
    <w:rsid w:val="00A32903"/>
    <w:rsid w:val="00C167DD"/>
    <w:rsid w:val="00D0279B"/>
    <w:rsid w:val="00DB42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6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67DD"/>
    <w:pPr>
      <w:ind w:left="720"/>
      <w:contextualSpacing/>
    </w:pPr>
  </w:style>
</w:styles>
</file>

<file path=word/webSettings.xml><?xml version="1.0" encoding="utf-8"?>
<w:webSettings xmlns:r="http://schemas.openxmlformats.org/officeDocument/2006/relationships" xmlns:w="http://schemas.openxmlformats.org/wordprocessingml/2006/main">
  <w:divs>
    <w:div w:id="11908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2021-07-28T19:16:00Z</dcterms:created>
  <dcterms:modified xsi:type="dcterms:W3CDTF">2022-05-26T13:45:00Z</dcterms:modified>
</cp:coreProperties>
</file>